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3D92" w14:textId="4BCA3670" w:rsidR="00294D13" w:rsidRPr="009939EF" w:rsidRDefault="001A62BE" w:rsidP="004C148A">
      <w:pPr>
        <w:jc w:val="center"/>
        <w:rPr>
          <w:rFonts w:ascii="Times New Roman" w:hAnsi="Times New Roman" w:cs="Times New Roman"/>
          <w:b/>
          <w:sz w:val="40"/>
        </w:rPr>
      </w:pPr>
      <w:r w:rsidRPr="009939EF">
        <w:rPr>
          <w:rFonts w:ascii="Times New Roman" w:hAnsi="Times New Roman" w:cs="Times New Roman"/>
          <w:b/>
          <w:sz w:val="40"/>
        </w:rPr>
        <w:t>Bible Background Notes</w:t>
      </w:r>
      <w:r w:rsidR="009939EF">
        <w:rPr>
          <w:rFonts w:ascii="Times New Roman" w:hAnsi="Times New Roman" w:cs="Times New Roman"/>
          <w:b/>
          <w:sz w:val="40"/>
        </w:rPr>
        <w:t xml:space="preserve"> </w:t>
      </w:r>
      <w:r w:rsidRPr="009939EF">
        <w:rPr>
          <w:rFonts w:ascii="Times New Roman" w:hAnsi="Times New Roman" w:cs="Times New Roman"/>
          <w:b/>
          <w:sz w:val="40"/>
        </w:rPr>
        <w:t>(Open and Affirming)</w:t>
      </w:r>
    </w:p>
    <w:p w14:paraId="569DD9AE" w14:textId="00B4C520" w:rsidR="001A62BE" w:rsidRPr="004C148A" w:rsidRDefault="001A62BE">
      <w:pPr>
        <w:rPr>
          <w:rFonts w:ascii="Times New Roman" w:hAnsi="Times New Roman" w:cs="Times New Roman"/>
        </w:rPr>
      </w:pPr>
    </w:p>
    <w:p w14:paraId="3607594E" w14:textId="618FBD39" w:rsidR="001A62BE" w:rsidRPr="004C148A" w:rsidRDefault="001A62BE">
      <w:pPr>
        <w:rPr>
          <w:rFonts w:ascii="Arial Black" w:hAnsi="Arial Black" w:cs="Times New Roman"/>
          <w:b/>
        </w:rPr>
      </w:pPr>
      <w:r w:rsidRPr="004C148A">
        <w:rPr>
          <w:rFonts w:ascii="Arial Black" w:hAnsi="Arial Black" w:cs="Times New Roman"/>
          <w:b/>
        </w:rPr>
        <w:t>The Problem in Sodom</w:t>
      </w:r>
      <w:r w:rsidR="004C148A">
        <w:rPr>
          <w:rFonts w:ascii="Arial Black" w:hAnsi="Arial Black" w:cs="Times New Roman"/>
          <w:b/>
        </w:rPr>
        <w:tab/>
      </w:r>
      <w:r w:rsidR="004C148A" w:rsidRPr="004C148A">
        <w:rPr>
          <w:rFonts w:ascii="Arial Black" w:hAnsi="Arial Black" w:cs="Times New Roman"/>
          <w:b/>
        </w:rPr>
        <w:tab/>
      </w:r>
      <w:r w:rsidR="004C148A" w:rsidRPr="004C148A">
        <w:rPr>
          <w:rFonts w:ascii="Arial Black" w:hAnsi="Arial Black" w:cs="Times New Roman"/>
          <w:b/>
        </w:rPr>
        <w:tab/>
      </w:r>
      <w:r w:rsidR="004C148A">
        <w:rPr>
          <w:rFonts w:ascii="Arial Black" w:hAnsi="Arial Black" w:cs="Times New Roman"/>
          <w:b/>
        </w:rPr>
        <w:tab/>
      </w:r>
      <w:r w:rsidRPr="004C148A">
        <w:rPr>
          <w:rFonts w:ascii="Arial Black" w:hAnsi="Arial Black" w:cs="Times New Roman"/>
          <w:b/>
        </w:rPr>
        <w:t>Genesis 19: 1-29</w:t>
      </w:r>
    </w:p>
    <w:p w14:paraId="13357D8B" w14:textId="6D1DB347" w:rsidR="001A62BE" w:rsidRPr="004C148A" w:rsidRDefault="004C148A">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This story about the destruction of Sodom has led to the terms, “sodomite” and “sodomy.”</w:t>
      </w:r>
    </w:p>
    <w:p w14:paraId="68ACCA81" w14:textId="553548E4" w:rsidR="001A62BE" w:rsidRPr="004C148A" w:rsidRDefault="001A62BE">
      <w:pPr>
        <w:rPr>
          <w:rFonts w:ascii="Times New Roman" w:hAnsi="Times New Roman" w:cs="Times New Roman"/>
        </w:rPr>
      </w:pPr>
      <w:r w:rsidRPr="004C148A">
        <w:rPr>
          <w:rFonts w:ascii="Times New Roman" w:hAnsi="Times New Roman" w:cs="Times New Roman"/>
        </w:rPr>
        <w:tab/>
      </w:r>
      <w:r w:rsidR="004C148A">
        <w:rPr>
          <w:rFonts w:ascii="Times New Roman" w:hAnsi="Times New Roman" w:cs="Times New Roman"/>
        </w:rPr>
        <w:t>-</w:t>
      </w:r>
      <w:r w:rsidRPr="004C148A">
        <w:rPr>
          <w:rFonts w:ascii="Times New Roman" w:hAnsi="Times New Roman" w:cs="Times New Roman"/>
        </w:rPr>
        <w:t>Sodomite is defined as “perverse sexual acts” in many modern English dictionaries.</w:t>
      </w:r>
    </w:p>
    <w:p w14:paraId="76B19936" w14:textId="1B45CC75" w:rsidR="001A62BE" w:rsidRPr="004C148A" w:rsidRDefault="004C148A">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Sex is never explicitly mentioned in these verses.</w:t>
      </w:r>
    </w:p>
    <w:p w14:paraId="3B9150D2" w14:textId="16B5313B" w:rsidR="001A62BE" w:rsidRPr="004C148A" w:rsidRDefault="004C148A" w:rsidP="001A62BE">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Lot’s faith (Law of hospitality) required him to give food, water and shelter to those traveling.</w:t>
      </w:r>
    </w:p>
    <w:p w14:paraId="50D66C51" w14:textId="77777777" w:rsidR="001A62BE" w:rsidRPr="004C148A" w:rsidRDefault="001A62BE" w:rsidP="001A62BE">
      <w:pPr>
        <w:rPr>
          <w:rFonts w:ascii="Times New Roman" w:hAnsi="Times New Roman" w:cs="Times New Roman"/>
        </w:rPr>
      </w:pPr>
      <w:r w:rsidRPr="004C148A">
        <w:rPr>
          <w:rFonts w:ascii="Times New Roman" w:hAnsi="Times New Roman" w:cs="Times New Roman"/>
        </w:rPr>
        <w:tab/>
        <w:t>-Plus, these visitors had just come from his aunt and uncle, Sarah and Abraham.</w:t>
      </w:r>
    </w:p>
    <w:p w14:paraId="4D064C12" w14:textId="77777777" w:rsidR="001A62BE" w:rsidRPr="004C148A" w:rsidRDefault="001A62BE" w:rsidP="001A62BE">
      <w:pPr>
        <w:rPr>
          <w:rFonts w:ascii="Times New Roman" w:hAnsi="Times New Roman" w:cs="Times New Roman"/>
        </w:rPr>
      </w:pPr>
      <w:r w:rsidRPr="004C148A">
        <w:rPr>
          <w:rFonts w:ascii="Times New Roman" w:hAnsi="Times New Roman" w:cs="Times New Roman"/>
        </w:rPr>
        <w:tab/>
        <w:t>-These are the same messengers from God that tell them they will have a child (Sarah laughed)</w:t>
      </w:r>
    </w:p>
    <w:p w14:paraId="5A9E10B7" w14:textId="4D932FF2" w:rsidR="001A62BE" w:rsidRPr="004C148A" w:rsidRDefault="004C148A">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The people of Sodom were angry with Lot for breaking their law.</w:t>
      </w:r>
    </w:p>
    <w:p w14:paraId="5295F03F" w14:textId="74C62B3D" w:rsidR="001A62BE" w:rsidRPr="004C148A" w:rsidRDefault="001A62BE">
      <w:pPr>
        <w:rPr>
          <w:rFonts w:ascii="Times New Roman" w:hAnsi="Times New Roman" w:cs="Times New Roman"/>
        </w:rPr>
      </w:pPr>
      <w:r w:rsidRPr="004C148A">
        <w:rPr>
          <w:rFonts w:ascii="Times New Roman" w:hAnsi="Times New Roman" w:cs="Times New Roman"/>
        </w:rPr>
        <w:tab/>
        <w:t>-It was illegal to entertain guests if you were new to town (resident alien)</w:t>
      </w:r>
    </w:p>
    <w:p w14:paraId="7175C95B" w14:textId="697D6937" w:rsidR="001A62BE" w:rsidRPr="004C148A" w:rsidRDefault="001A62BE">
      <w:pPr>
        <w:rPr>
          <w:rFonts w:ascii="Times New Roman" w:hAnsi="Times New Roman" w:cs="Times New Roman"/>
        </w:rPr>
      </w:pPr>
      <w:r w:rsidRPr="004C148A">
        <w:rPr>
          <w:rFonts w:ascii="Times New Roman" w:hAnsi="Times New Roman" w:cs="Times New Roman"/>
        </w:rPr>
        <w:tab/>
        <w:t>-Only long-term residence could invite strangers into their home without announcing them.</w:t>
      </w:r>
    </w:p>
    <w:p w14:paraId="0B3A4F2E" w14:textId="4CD405CF" w:rsidR="001A62BE" w:rsidRPr="004C148A" w:rsidRDefault="001A62BE">
      <w:pPr>
        <w:rPr>
          <w:rFonts w:ascii="Times New Roman" w:hAnsi="Times New Roman" w:cs="Times New Roman"/>
        </w:rPr>
      </w:pPr>
      <w:r w:rsidRPr="004C148A">
        <w:rPr>
          <w:rFonts w:ascii="Times New Roman" w:hAnsi="Times New Roman" w:cs="Times New Roman"/>
        </w:rPr>
        <w:tab/>
        <w:t>-Lot was an alien, and thus, in their minds, endangered them by welcoming strangers.</w:t>
      </w:r>
    </w:p>
    <w:p w14:paraId="2067D030" w14:textId="68CBD6B5" w:rsidR="001A62BE" w:rsidRPr="004C148A" w:rsidRDefault="004C148A">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Most likely, they surrounded Lot’s home to demand the visitors be “made known” and thrown out.</w:t>
      </w:r>
    </w:p>
    <w:p w14:paraId="41EA29F0" w14:textId="09296E4E" w:rsidR="001A62BE" w:rsidRPr="004C148A" w:rsidRDefault="001A62BE">
      <w:pPr>
        <w:rPr>
          <w:rFonts w:ascii="Times New Roman" w:hAnsi="Times New Roman" w:cs="Times New Roman"/>
        </w:rPr>
      </w:pPr>
      <w:r w:rsidRPr="004C148A">
        <w:rPr>
          <w:rFonts w:ascii="Times New Roman" w:hAnsi="Times New Roman" w:cs="Times New Roman"/>
        </w:rPr>
        <w:tab/>
        <w:t>-Some translations say, “all people from every quadrant” were around Lot’s home.</w:t>
      </w:r>
    </w:p>
    <w:p w14:paraId="15796953" w14:textId="5BBBB1EF" w:rsidR="001A62BE" w:rsidRPr="004C148A" w:rsidRDefault="001A62BE">
      <w:pPr>
        <w:rPr>
          <w:rFonts w:ascii="Times New Roman" w:hAnsi="Times New Roman" w:cs="Times New Roman"/>
        </w:rPr>
      </w:pPr>
      <w:r w:rsidRPr="004C148A">
        <w:rPr>
          <w:rFonts w:ascii="Times New Roman" w:hAnsi="Times New Roman" w:cs="Times New Roman"/>
        </w:rPr>
        <w:tab/>
        <w:t>-Doesn’t say the gender of the crowd -never says all men. Sounds like a lot of people though.</w:t>
      </w:r>
    </w:p>
    <w:p w14:paraId="4AA6053A" w14:textId="58F55961" w:rsidR="001A62BE" w:rsidRPr="004C148A" w:rsidRDefault="004C148A">
      <w:pPr>
        <w:rPr>
          <w:rFonts w:ascii="Times New Roman" w:hAnsi="Times New Roman" w:cs="Times New Roman"/>
        </w:rPr>
      </w:pPr>
      <w:r>
        <w:rPr>
          <w:rFonts w:ascii="Times New Roman" w:hAnsi="Times New Roman" w:cs="Times New Roman"/>
        </w:rPr>
        <w:t xml:space="preserve">* </w:t>
      </w:r>
      <w:r w:rsidR="001A62BE" w:rsidRPr="004C148A">
        <w:rPr>
          <w:rFonts w:ascii="Times New Roman" w:hAnsi="Times New Roman" w:cs="Times New Roman"/>
        </w:rPr>
        <w:t>Many translations say, “bring them out so we may know them.”</w:t>
      </w:r>
    </w:p>
    <w:p w14:paraId="4D8BD836" w14:textId="4F5F2A62" w:rsidR="001A62BE" w:rsidRPr="004C148A" w:rsidRDefault="001A62BE">
      <w:pPr>
        <w:rPr>
          <w:rFonts w:ascii="Times New Roman" w:hAnsi="Times New Roman" w:cs="Times New Roman"/>
        </w:rPr>
      </w:pPr>
      <w:r w:rsidRPr="004C148A">
        <w:rPr>
          <w:rFonts w:ascii="Times New Roman" w:hAnsi="Times New Roman" w:cs="Times New Roman"/>
        </w:rPr>
        <w:tab/>
        <w:t>-Hebrew for “know” is “</w:t>
      </w:r>
      <w:proofErr w:type="spellStart"/>
      <w:r w:rsidRPr="004C148A">
        <w:rPr>
          <w:rFonts w:ascii="Times New Roman" w:hAnsi="Times New Roman" w:cs="Times New Roman"/>
        </w:rPr>
        <w:t>Yadha</w:t>
      </w:r>
      <w:proofErr w:type="spellEnd"/>
      <w:r w:rsidRPr="004C148A">
        <w:rPr>
          <w:rFonts w:ascii="Times New Roman" w:hAnsi="Times New Roman" w:cs="Times New Roman"/>
        </w:rPr>
        <w:t>” which means to meet or greet.</w:t>
      </w:r>
    </w:p>
    <w:p w14:paraId="10E9E1EC" w14:textId="4294A927" w:rsidR="001A62BE" w:rsidRPr="004C148A" w:rsidRDefault="001A62BE">
      <w:pPr>
        <w:rPr>
          <w:rFonts w:ascii="Times New Roman" w:hAnsi="Times New Roman" w:cs="Times New Roman"/>
        </w:rPr>
      </w:pPr>
      <w:r w:rsidRPr="004C148A">
        <w:rPr>
          <w:rFonts w:ascii="Times New Roman" w:hAnsi="Times New Roman" w:cs="Times New Roman"/>
        </w:rPr>
        <w:tab/>
        <w:t>-Same as expression “</w:t>
      </w:r>
      <w:proofErr w:type="spellStart"/>
      <w:r w:rsidRPr="004C148A">
        <w:rPr>
          <w:rFonts w:ascii="Times New Roman" w:hAnsi="Times New Roman" w:cs="Times New Roman"/>
        </w:rPr>
        <w:t>yadha</w:t>
      </w:r>
      <w:proofErr w:type="spellEnd"/>
      <w:r w:rsidRPr="004C148A">
        <w:rPr>
          <w:rFonts w:ascii="Times New Roman" w:hAnsi="Times New Roman" w:cs="Times New Roman"/>
        </w:rPr>
        <w:t xml:space="preserve">, </w:t>
      </w:r>
      <w:proofErr w:type="spellStart"/>
      <w:r w:rsidRPr="004C148A">
        <w:rPr>
          <w:rFonts w:ascii="Times New Roman" w:hAnsi="Times New Roman" w:cs="Times New Roman"/>
        </w:rPr>
        <w:t>yadha</w:t>
      </w:r>
      <w:proofErr w:type="spellEnd"/>
      <w:r w:rsidRPr="004C148A">
        <w:rPr>
          <w:rFonts w:ascii="Times New Roman" w:hAnsi="Times New Roman" w:cs="Times New Roman"/>
        </w:rPr>
        <w:t xml:space="preserve">, </w:t>
      </w:r>
      <w:proofErr w:type="spellStart"/>
      <w:r w:rsidRPr="004C148A">
        <w:rPr>
          <w:rFonts w:ascii="Times New Roman" w:hAnsi="Times New Roman" w:cs="Times New Roman"/>
        </w:rPr>
        <w:t>yadha</w:t>
      </w:r>
      <w:proofErr w:type="spellEnd"/>
      <w:r w:rsidRPr="004C148A">
        <w:rPr>
          <w:rFonts w:ascii="Times New Roman" w:hAnsi="Times New Roman" w:cs="Times New Roman"/>
        </w:rPr>
        <w:t xml:space="preserve">” (entire </w:t>
      </w:r>
      <w:r w:rsidR="00973CD1" w:rsidRPr="004C148A">
        <w:rPr>
          <w:rFonts w:ascii="Times New Roman" w:hAnsi="Times New Roman" w:cs="Times New Roman"/>
        </w:rPr>
        <w:t>e</w:t>
      </w:r>
      <w:r w:rsidRPr="004C148A">
        <w:rPr>
          <w:rFonts w:ascii="Times New Roman" w:hAnsi="Times New Roman" w:cs="Times New Roman"/>
        </w:rPr>
        <w:t xml:space="preserve">pisode of </w:t>
      </w:r>
      <w:r w:rsidRPr="004C148A">
        <w:rPr>
          <w:rFonts w:ascii="Times New Roman" w:hAnsi="Times New Roman" w:cs="Times New Roman"/>
          <w:i/>
        </w:rPr>
        <w:t>Seinfeld</w:t>
      </w:r>
      <w:r w:rsidRPr="004C148A">
        <w:rPr>
          <w:rFonts w:ascii="Times New Roman" w:hAnsi="Times New Roman" w:cs="Times New Roman"/>
        </w:rPr>
        <w:t xml:space="preserve"> based on this expression)</w:t>
      </w:r>
    </w:p>
    <w:p w14:paraId="5C2A144F" w14:textId="2B394CF9" w:rsidR="00973CD1" w:rsidRPr="004C148A" w:rsidRDefault="00973CD1">
      <w:pPr>
        <w:rPr>
          <w:rFonts w:ascii="Times New Roman" w:hAnsi="Times New Roman" w:cs="Times New Roman"/>
        </w:rPr>
      </w:pPr>
      <w:r w:rsidRPr="004C148A">
        <w:rPr>
          <w:rFonts w:ascii="Times New Roman" w:hAnsi="Times New Roman" w:cs="Times New Roman"/>
        </w:rPr>
        <w:tab/>
        <w:t>-</w:t>
      </w:r>
      <w:proofErr w:type="spellStart"/>
      <w:r w:rsidRPr="004C148A">
        <w:rPr>
          <w:rFonts w:ascii="Times New Roman" w:hAnsi="Times New Roman" w:cs="Times New Roman"/>
        </w:rPr>
        <w:t>Yadha</w:t>
      </w:r>
      <w:proofErr w:type="spellEnd"/>
      <w:r w:rsidRPr="004C148A">
        <w:rPr>
          <w:rFonts w:ascii="Times New Roman" w:hAnsi="Times New Roman" w:cs="Times New Roman"/>
        </w:rPr>
        <w:t>, with a modifier, can be slang for “to know sexually” but there is no modifier here.</w:t>
      </w:r>
    </w:p>
    <w:p w14:paraId="504AC180" w14:textId="66DEAB01" w:rsidR="00973CD1" w:rsidRPr="004C148A" w:rsidRDefault="004C148A">
      <w:pPr>
        <w:rPr>
          <w:rFonts w:ascii="Times New Roman" w:hAnsi="Times New Roman" w:cs="Times New Roman"/>
        </w:rPr>
      </w:pPr>
      <w:r>
        <w:rPr>
          <w:rFonts w:ascii="Times New Roman" w:hAnsi="Times New Roman" w:cs="Times New Roman"/>
        </w:rPr>
        <w:t xml:space="preserve">* </w:t>
      </w:r>
      <w:r w:rsidRPr="004C148A">
        <w:rPr>
          <w:rFonts w:ascii="Times New Roman" w:hAnsi="Times New Roman" w:cs="Times New Roman"/>
        </w:rPr>
        <w:t xml:space="preserve">Sodom was already condemned before this event happened. </w:t>
      </w:r>
    </w:p>
    <w:p w14:paraId="7B092C30" w14:textId="38C6CBD4" w:rsidR="004C148A" w:rsidRDefault="004C148A">
      <w:pPr>
        <w:rPr>
          <w:rFonts w:ascii="Times New Roman" w:hAnsi="Times New Roman" w:cs="Times New Roman"/>
        </w:rPr>
      </w:pPr>
      <w:r w:rsidRPr="004C148A">
        <w:rPr>
          <w:rFonts w:ascii="Times New Roman" w:hAnsi="Times New Roman" w:cs="Times New Roman"/>
        </w:rPr>
        <w:tab/>
        <w:t>-According to the Prophets, this text is about corruption or privilege, and lacking compassion</w:t>
      </w:r>
      <w:r>
        <w:rPr>
          <w:rFonts w:ascii="Times New Roman" w:hAnsi="Times New Roman" w:cs="Times New Roman"/>
        </w:rPr>
        <w:t>.</w:t>
      </w:r>
    </w:p>
    <w:p w14:paraId="3D86480D" w14:textId="4579D85A" w:rsidR="004C148A" w:rsidRDefault="004C148A">
      <w:pPr>
        <w:rPr>
          <w:rFonts w:ascii="Times New Roman" w:hAnsi="Times New Roman" w:cs="Times New Roman"/>
        </w:rPr>
      </w:pPr>
      <w:r>
        <w:rPr>
          <w:rFonts w:ascii="Times New Roman" w:hAnsi="Times New Roman" w:cs="Times New Roman"/>
        </w:rPr>
        <w:tab/>
        <w:t xml:space="preserve">-Neither reference mention gender identity </w:t>
      </w:r>
      <w:proofErr w:type="gramStart"/>
      <w:r>
        <w:rPr>
          <w:rFonts w:ascii="Times New Roman" w:hAnsi="Times New Roman" w:cs="Times New Roman"/>
        </w:rPr>
        <w:t>or</w:t>
      </w:r>
      <w:proofErr w:type="gramEnd"/>
      <w:r>
        <w:rPr>
          <w:rFonts w:ascii="Times New Roman" w:hAnsi="Times New Roman" w:cs="Times New Roman"/>
        </w:rPr>
        <w:t xml:space="preserve"> expression.</w:t>
      </w:r>
    </w:p>
    <w:p w14:paraId="6E6DCDEF" w14:textId="77777777" w:rsidR="00B50888" w:rsidRPr="00B50888" w:rsidRDefault="00B50888">
      <w:pPr>
        <w:rPr>
          <w:rFonts w:ascii="Times New Roman" w:hAnsi="Times New Roman" w:cs="Times New Roman"/>
          <w:sz w:val="10"/>
        </w:rPr>
      </w:pPr>
    </w:p>
    <w:p w14:paraId="0FB12BC2" w14:textId="28435F8F" w:rsidR="004C148A" w:rsidRDefault="004C148A" w:rsidP="00B50888">
      <w:pPr>
        <w:ind w:left="720"/>
        <w:rPr>
          <w:rFonts w:ascii="Times New Roman" w:hAnsi="Times New Roman" w:cs="Times New Roman"/>
        </w:rPr>
      </w:pPr>
      <w:r w:rsidRPr="004C148A">
        <w:rPr>
          <w:rFonts w:ascii="Times New Roman" w:hAnsi="Times New Roman" w:cs="Times New Roman"/>
          <w:b/>
        </w:rPr>
        <w:t>Ezekiel 16:49</w:t>
      </w:r>
      <w:r w:rsidRPr="004C148A">
        <w:rPr>
          <w:rFonts w:ascii="Times New Roman" w:hAnsi="Times New Roman" w:cs="Times New Roman"/>
        </w:rPr>
        <w:t xml:space="preserve"> – “</w:t>
      </w:r>
      <w:r w:rsidRPr="004C148A">
        <w:rPr>
          <w:rFonts w:ascii="Times New Roman" w:hAnsi="Times New Roman" w:cs="Times New Roman"/>
        </w:rPr>
        <w:t>This was the guilt of your sister Sodom: she and her daughters had pride, excess of food, and prosperous ease, but did not aid the poor and needy.</w:t>
      </w:r>
    </w:p>
    <w:p w14:paraId="3CF2E105" w14:textId="4CAF3FBA" w:rsidR="004C148A" w:rsidRPr="004C148A" w:rsidRDefault="004C148A" w:rsidP="004C148A">
      <w:pPr>
        <w:tabs>
          <w:tab w:val="left" w:pos="4245"/>
        </w:tabs>
        <w:ind w:left="1440"/>
        <w:rPr>
          <w:rFonts w:ascii="Times New Roman" w:hAnsi="Times New Roman" w:cs="Times New Roman"/>
          <w:sz w:val="10"/>
        </w:rPr>
      </w:pPr>
      <w:r>
        <w:rPr>
          <w:rFonts w:ascii="Times New Roman" w:hAnsi="Times New Roman" w:cs="Times New Roman"/>
        </w:rPr>
        <w:tab/>
      </w:r>
    </w:p>
    <w:p w14:paraId="70D89C68" w14:textId="3BB5B8A8" w:rsidR="004C148A" w:rsidRDefault="004C148A" w:rsidP="00B50888">
      <w:pPr>
        <w:ind w:left="720"/>
        <w:rPr>
          <w:rFonts w:ascii="Times New Roman" w:hAnsi="Times New Roman" w:cs="Times New Roman"/>
        </w:rPr>
      </w:pPr>
      <w:r w:rsidRPr="004C148A">
        <w:rPr>
          <w:rFonts w:ascii="Times New Roman" w:hAnsi="Times New Roman" w:cs="Times New Roman"/>
          <w:b/>
        </w:rPr>
        <w:t>Jeremiah 23:14</w:t>
      </w:r>
      <w:r w:rsidRPr="004C148A">
        <w:rPr>
          <w:rFonts w:ascii="Times New Roman" w:hAnsi="Times New Roman" w:cs="Times New Roman"/>
        </w:rPr>
        <w:t xml:space="preserve"> – “</w:t>
      </w:r>
      <w:r w:rsidRPr="004C148A">
        <w:rPr>
          <w:rFonts w:ascii="Times New Roman" w:hAnsi="Times New Roman" w:cs="Times New Roman"/>
        </w:rPr>
        <w:t>But in the prophets of Jerusalem</w:t>
      </w:r>
      <w:r w:rsidRPr="004C148A">
        <w:rPr>
          <w:rFonts w:ascii="Times New Roman" w:hAnsi="Times New Roman" w:cs="Times New Roman"/>
        </w:rPr>
        <w:t xml:space="preserve"> </w:t>
      </w:r>
      <w:r w:rsidRPr="004C148A">
        <w:rPr>
          <w:rFonts w:ascii="Times New Roman" w:hAnsi="Times New Roman" w:cs="Times New Roman"/>
        </w:rPr>
        <w:t>I have seen a more shocking thing:</w:t>
      </w:r>
      <w:r w:rsidRPr="004C148A">
        <w:rPr>
          <w:rFonts w:ascii="Times New Roman" w:hAnsi="Times New Roman" w:cs="Times New Roman"/>
        </w:rPr>
        <w:t xml:space="preserve"> </w:t>
      </w:r>
      <w:r w:rsidRPr="004C148A">
        <w:rPr>
          <w:rFonts w:ascii="Times New Roman" w:hAnsi="Times New Roman" w:cs="Times New Roman"/>
        </w:rPr>
        <w:t>they commit adultery and walk in lies;</w:t>
      </w:r>
      <w:r w:rsidRPr="004C148A">
        <w:rPr>
          <w:rFonts w:ascii="Times New Roman" w:hAnsi="Times New Roman" w:cs="Times New Roman"/>
        </w:rPr>
        <w:t xml:space="preserve"> </w:t>
      </w:r>
      <w:r w:rsidRPr="004C148A">
        <w:rPr>
          <w:rFonts w:ascii="Times New Roman" w:hAnsi="Times New Roman" w:cs="Times New Roman"/>
        </w:rPr>
        <w:t>they strengthen the hands of evildoers,</w:t>
      </w:r>
      <w:r w:rsidRPr="004C148A">
        <w:rPr>
          <w:rFonts w:ascii="Times New Roman" w:hAnsi="Times New Roman" w:cs="Times New Roman"/>
        </w:rPr>
        <w:t xml:space="preserve"> </w:t>
      </w:r>
      <w:r w:rsidRPr="004C148A">
        <w:rPr>
          <w:rFonts w:ascii="Times New Roman" w:hAnsi="Times New Roman" w:cs="Times New Roman"/>
        </w:rPr>
        <w:t>so that no one turns from wickedness;</w:t>
      </w:r>
      <w:r w:rsidRPr="004C148A">
        <w:rPr>
          <w:rFonts w:ascii="Times New Roman" w:hAnsi="Times New Roman" w:cs="Times New Roman"/>
        </w:rPr>
        <w:t xml:space="preserve"> </w:t>
      </w:r>
      <w:r w:rsidRPr="004C148A">
        <w:rPr>
          <w:rFonts w:ascii="Times New Roman" w:hAnsi="Times New Roman" w:cs="Times New Roman"/>
        </w:rPr>
        <w:t>all of them have become like Sodom to me,</w:t>
      </w:r>
      <w:r w:rsidRPr="004C148A">
        <w:rPr>
          <w:rFonts w:ascii="Times New Roman" w:hAnsi="Times New Roman" w:cs="Times New Roman"/>
        </w:rPr>
        <w:t xml:space="preserve"> </w:t>
      </w:r>
      <w:r w:rsidRPr="004C148A">
        <w:rPr>
          <w:rFonts w:ascii="Times New Roman" w:hAnsi="Times New Roman" w:cs="Times New Roman"/>
        </w:rPr>
        <w:t>and its inhabitants like Gomorrah.</w:t>
      </w:r>
    </w:p>
    <w:p w14:paraId="534B9A96" w14:textId="77777777" w:rsidR="004C148A" w:rsidRDefault="004C148A" w:rsidP="004C148A">
      <w:pPr>
        <w:ind w:left="1440"/>
        <w:rPr>
          <w:rFonts w:ascii="Times New Roman" w:hAnsi="Times New Roman" w:cs="Times New Roman"/>
        </w:rPr>
      </w:pPr>
    </w:p>
    <w:p w14:paraId="441916D0" w14:textId="625B145D" w:rsidR="004C148A" w:rsidRPr="004C148A" w:rsidRDefault="004C148A" w:rsidP="004C148A">
      <w:pPr>
        <w:rPr>
          <w:rFonts w:ascii="Arial Black" w:hAnsi="Arial Black" w:cs="Times New Roman"/>
        </w:rPr>
      </w:pPr>
      <w:r w:rsidRPr="004C148A">
        <w:rPr>
          <w:rFonts w:ascii="Arial Black" w:hAnsi="Arial Black" w:cs="Times New Roman"/>
        </w:rPr>
        <w:t>The Law of Moses</w:t>
      </w:r>
    </w:p>
    <w:p w14:paraId="5B2919C3" w14:textId="2AD6130C" w:rsidR="004C148A" w:rsidRDefault="004C148A" w:rsidP="004C148A">
      <w:pPr>
        <w:rPr>
          <w:rFonts w:ascii="Times New Roman" w:hAnsi="Times New Roman" w:cs="Times New Roman"/>
        </w:rPr>
      </w:pPr>
      <w:r>
        <w:rPr>
          <w:rFonts w:ascii="Times New Roman" w:hAnsi="Times New Roman" w:cs="Times New Roman"/>
        </w:rPr>
        <w:t>*There are 613 Laws given by God, even though we tend to focus on the first 10.</w:t>
      </w:r>
    </w:p>
    <w:p w14:paraId="71A58C4C" w14:textId="0A71444E" w:rsidR="004C148A" w:rsidRDefault="004C148A" w:rsidP="004C148A">
      <w:pPr>
        <w:rPr>
          <w:rFonts w:ascii="Times New Roman" w:hAnsi="Times New Roman" w:cs="Times New Roman"/>
        </w:rPr>
      </w:pPr>
      <w:r>
        <w:rPr>
          <w:rFonts w:ascii="Times New Roman" w:hAnsi="Times New Roman" w:cs="Times New Roman"/>
        </w:rPr>
        <w:t xml:space="preserve">*The Law developed </w:t>
      </w:r>
      <w:r w:rsidR="00B50888">
        <w:rPr>
          <w:rFonts w:ascii="Times New Roman" w:hAnsi="Times New Roman" w:cs="Times New Roman"/>
        </w:rPr>
        <w:t>over time, but the Biblical account is that it was received in the wilderness</w:t>
      </w:r>
    </w:p>
    <w:p w14:paraId="3656223A" w14:textId="036F9781" w:rsidR="00B50888" w:rsidRDefault="00B50888" w:rsidP="004C148A">
      <w:pPr>
        <w:rPr>
          <w:rFonts w:ascii="Times New Roman" w:hAnsi="Times New Roman" w:cs="Times New Roman"/>
        </w:rPr>
      </w:pPr>
      <w:r>
        <w:rPr>
          <w:rFonts w:ascii="Times New Roman" w:hAnsi="Times New Roman" w:cs="Times New Roman"/>
        </w:rPr>
        <w:tab/>
        <w:t>-Hebrews making a generational trek to “the Promised Land”</w:t>
      </w:r>
    </w:p>
    <w:p w14:paraId="6B13F3E5" w14:textId="1D9D36A3" w:rsidR="00B50888" w:rsidRDefault="00B50888" w:rsidP="004C148A">
      <w:pPr>
        <w:rPr>
          <w:rFonts w:ascii="Times New Roman" w:hAnsi="Times New Roman" w:cs="Times New Roman"/>
        </w:rPr>
      </w:pPr>
      <w:r>
        <w:rPr>
          <w:rFonts w:ascii="Times New Roman" w:hAnsi="Times New Roman" w:cs="Times New Roman"/>
        </w:rPr>
        <w:tab/>
        <w:t>-Keeping around a million people alive across uncompromising terrain</w:t>
      </w:r>
    </w:p>
    <w:p w14:paraId="104347D9" w14:textId="40A8E0E0" w:rsidR="00B50888" w:rsidRDefault="00B50888" w:rsidP="004C148A">
      <w:pPr>
        <w:rPr>
          <w:rFonts w:ascii="Times New Roman" w:hAnsi="Times New Roman" w:cs="Times New Roman"/>
        </w:rPr>
      </w:pPr>
      <w:r>
        <w:rPr>
          <w:rFonts w:ascii="Times New Roman" w:hAnsi="Times New Roman" w:cs="Times New Roman"/>
        </w:rPr>
        <w:tab/>
        <w:t>-Laws related to dietary, hygiene, farming, religious rituals, and community relationships</w:t>
      </w:r>
    </w:p>
    <w:p w14:paraId="29C7B63C" w14:textId="200C35AC" w:rsidR="00B50888" w:rsidRDefault="00B50888" w:rsidP="004C148A">
      <w:pPr>
        <w:rPr>
          <w:rFonts w:ascii="Times New Roman" w:hAnsi="Times New Roman" w:cs="Times New Roman"/>
        </w:rPr>
      </w:pPr>
      <w:r>
        <w:rPr>
          <w:rFonts w:ascii="Times New Roman" w:hAnsi="Times New Roman" w:cs="Times New Roman"/>
        </w:rPr>
        <w:tab/>
        <w:t>-Consistency is lacking in much modern application and interpretation</w:t>
      </w:r>
    </w:p>
    <w:p w14:paraId="3DB2E640" w14:textId="0DDAA042" w:rsidR="00B50888" w:rsidRPr="00B50888" w:rsidRDefault="00B50888" w:rsidP="004C148A">
      <w:pPr>
        <w:rPr>
          <w:rFonts w:ascii="Times New Roman" w:hAnsi="Times New Roman" w:cs="Times New Roman"/>
          <w:sz w:val="10"/>
        </w:rPr>
      </w:pPr>
    </w:p>
    <w:p w14:paraId="1742CBE9" w14:textId="73AEF189" w:rsidR="00B50888" w:rsidRDefault="00B50888" w:rsidP="004C148A">
      <w:pPr>
        <w:rPr>
          <w:rFonts w:ascii="Times New Roman" w:hAnsi="Times New Roman" w:cs="Times New Roman"/>
        </w:rPr>
      </w:pPr>
      <w:r>
        <w:rPr>
          <w:rFonts w:ascii="Times New Roman" w:hAnsi="Times New Roman" w:cs="Times New Roman"/>
        </w:rPr>
        <w:tab/>
      </w:r>
      <w:r w:rsidRPr="00B50888">
        <w:rPr>
          <w:rFonts w:ascii="Times New Roman" w:hAnsi="Times New Roman" w:cs="Times New Roman"/>
          <w:b/>
        </w:rPr>
        <w:t>Leviticus 18:22</w:t>
      </w:r>
      <w:r>
        <w:rPr>
          <w:rFonts w:ascii="Times New Roman" w:hAnsi="Times New Roman" w:cs="Times New Roman"/>
        </w:rPr>
        <w:t xml:space="preserve"> – “…you shall not lie with a male as with a woman. It is an abomination.” </w:t>
      </w:r>
    </w:p>
    <w:p w14:paraId="19751054" w14:textId="77777777" w:rsidR="00B50888" w:rsidRPr="00B50888" w:rsidRDefault="00B50888" w:rsidP="004C148A">
      <w:pPr>
        <w:rPr>
          <w:rFonts w:ascii="Times New Roman" w:hAnsi="Times New Roman" w:cs="Times New Roman"/>
          <w:sz w:val="10"/>
        </w:rPr>
      </w:pPr>
    </w:p>
    <w:p w14:paraId="144871D6" w14:textId="05A04662" w:rsidR="00B50888" w:rsidRDefault="00B50888" w:rsidP="00B50888">
      <w:pPr>
        <w:ind w:left="720"/>
        <w:rPr>
          <w:rFonts w:ascii="Times New Roman" w:hAnsi="Times New Roman" w:cs="Times New Roman"/>
        </w:rPr>
      </w:pPr>
      <w:r w:rsidRPr="00B50888">
        <w:rPr>
          <w:rFonts w:ascii="Times New Roman" w:hAnsi="Times New Roman" w:cs="Times New Roman"/>
          <w:b/>
        </w:rPr>
        <w:t>Leviticus 20:13</w:t>
      </w:r>
      <w:r>
        <w:rPr>
          <w:rFonts w:ascii="Times New Roman" w:hAnsi="Times New Roman" w:cs="Times New Roman"/>
        </w:rPr>
        <w:t xml:space="preserve"> – “If a man lies with a male as with woman, both of them have committed an abomination; they shall be put to death; their blood is upon them.”</w:t>
      </w:r>
    </w:p>
    <w:p w14:paraId="5E84A5B7" w14:textId="21D63EBD" w:rsidR="00B50888" w:rsidRPr="00B50888" w:rsidRDefault="00B50888" w:rsidP="004C148A">
      <w:pPr>
        <w:rPr>
          <w:rFonts w:ascii="Times New Roman" w:hAnsi="Times New Roman" w:cs="Times New Roman"/>
          <w:sz w:val="10"/>
        </w:rPr>
      </w:pPr>
      <w:r>
        <w:rPr>
          <w:rFonts w:ascii="Times New Roman" w:hAnsi="Times New Roman" w:cs="Times New Roman"/>
        </w:rPr>
        <w:tab/>
      </w:r>
    </w:p>
    <w:p w14:paraId="4DF049B9" w14:textId="7F6484F9" w:rsidR="00B50888" w:rsidRDefault="00B50888" w:rsidP="00B50888">
      <w:pPr>
        <w:ind w:left="720"/>
        <w:rPr>
          <w:rFonts w:ascii="Times New Roman" w:hAnsi="Times New Roman" w:cs="Times New Roman"/>
        </w:rPr>
      </w:pPr>
      <w:r w:rsidRPr="00B50888">
        <w:rPr>
          <w:rFonts w:ascii="Times New Roman" w:hAnsi="Times New Roman" w:cs="Times New Roman"/>
          <w:b/>
        </w:rPr>
        <w:t>Leviticus 19:19</w:t>
      </w:r>
      <w:r>
        <w:rPr>
          <w:rFonts w:ascii="Times New Roman" w:hAnsi="Times New Roman" w:cs="Times New Roman"/>
        </w:rPr>
        <w:t xml:space="preserve"> – “…you shall not sow your field with two kinds of seed, nor shall you put on a garment made of two different materials. </w:t>
      </w:r>
    </w:p>
    <w:p w14:paraId="10FA1408" w14:textId="64DF29C8" w:rsidR="00B50888" w:rsidRPr="00B50888" w:rsidRDefault="00B50888" w:rsidP="004C148A">
      <w:pPr>
        <w:rPr>
          <w:rFonts w:ascii="Times New Roman" w:hAnsi="Times New Roman" w:cs="Times New Roman"/>
          <w:sz w:val="10"/>
        </w:rPr>
      </w:pPr>
    </w:p>
    <w:p w14:paraId="6052C44E" w14:textId="70B8DF89" w:rsidR="00B50888" w:rsidRDefault="00B50888" w:rsidP="00B50888">
      <w:pPr>
        <w:ind w:left="720"/>
        <w:rPr>
          <w:rFonts w:ascii="Times New Roman" w:hAnsi="Times New Roman" w:cs="Times New Roman"/>
        </w:rPr>
      </w:pPr>
      <w:r w:rsidRPr="00B50888">
        <w:rPr>
          <w:rFonts w:ascii="Times New Roman" w:hAnsi="Times New Roman" w:cs="Times New Roman"/>
          <w:b/>
        </w:rPr>
        <w:t>Leviticus 21:11</w:t>
      </w:r>
      <w:r>
        <w:rPr>
          <w:rFonts w:ascii="Times New Roman" w:hAnsi="Times New Roman" w:cs="Times New Roman"/>
        </w:rPr>
        <w:t xml:space="preserve"> – “[priest] shall not go where there is a dead body; he shall not defile himself even for his father or mother.”</w:t>
      </w:r>
    </w:p>
    <w:p w14:paraId="1CD9689D" w14:textId="5B8F2234" w:rsidR="00B50888" w:rsidRPr="00B50888" w:rsidRDefault="00B50888" w:rsidP="004C148A">
      <w:pPr>
        <w:rPr>
          <w:rFonts w:ascii="Times New Roman" w:hAnsi="Times New Roman" w:cs="Times New Roman"/>
          <w:sz w:val="10"/>
        </w:rPr>
      </w:pPr>
    </w:p>
    <w:p w14:paraId="36B104E9" w14:textId="11ED4848" w:rsidR="003A0B39" w:rsidRDefault="00B50888" w:rsidP="004B292B">
      <w:pPr>
        <w:ind w:left="720"/>
        <w:rPr>
          <w:rFonts w:ascii="Times New Roman" w:hAnsi="Times New Roman" w:cs="Times New Roman"/>
        </w:rPr>
      </w:pPr>
      <w:r w:rsidRPr="00B50888">
        <w:rPr>
          <w:rFonts w:ascii="Times New Roman" w:hAnsi="Times New Roman" w:cs="Times New Roman"/>
          <w:b/>
        </w:rPr>
        <w:t>Deuteronomy 14:29</w:t>
      </w:r>
      <w:r>
        <w:rPr>
          <w:rFonts w:ascii="Times New Roman" w:hAnsi="Times New Roman" w:cs="Times New Roman"/>
        </w:rPr>
        <w:t xml:space="preserve"> – “The Levites, because they have no allotment or inheritance with you, as well as the resident aliens, the orphans, and the widows in your towns, may come and eat their fill so that the Lord you God may bless you in all the work that you undertake.”</w:t>
      </w:r>
    </w:p>
    <w:p w14:paraId="69CC1384" w14:textId="385C230A" w:rsidR="00B50888" w:rsidRPr="003A0B39" w:rsidRDefault="00B50888" w:rsidP="004C148A">
      <w:pPr>
        <w:rPr>
          <w:rFonts w:ascii="Arial Black" w:hAnsi="Arial Black" w:cs="Times New Roman"/>
        </w:rPr>
      </w:pPr>
      <w:r w:rsidRPr="003A0B39">
        <w:rPr>
          <w:rFonts w:ascii="Arial Black" w:hAnsi="Arial Black" w:cs="Times New Roman"/>
        </w:rPr>
        <w:lastRenderedPageBreak/>
        <w:t>David and Jonathan</w:t>
      </w:r>
    </w:p>
    <w:p w14:paraId="41B909CE" w14:textId="54401866" w:rsidR="00B50888" w:rsidRDefault="00B50888" w:rsidP="004C148A">
      <w:pPr>
        <w:rPr>
          <w:rFonts w:ascii="Times New Roman" w:hAnsi="Times New Roman" w:cs="Times New Roman"/>
        </w:rPr>
      </w:pPr>
      <w:r>
        <w:rPr>
          <w:rFonts w:ascii="Times New Roman" w:hAnsi="Times New Roman" w:cs="Times New Roman"/>
        </w:rPr>
        <w:t>*Before David was king, he was a servant of King Saul, and close to Saul’s son, Jonathan.</w:t>
      </w:r>
    </w:p>
    <w:p w14:paraId="1A47CF90" w14:textId="77777777" w:rsidR="00EF3A1D" w:rsidRDefault="00EF3A1D" w:rsidP="00EF3A1D">
      <w:pPr>
        <w:rPr>
          <w:rFonts w:ascii="Times New Roman" w:hAnsi="Times New Roman" w:cs="Times New Roman"/>
        </w:rPr>
      </w:pPr>
      <w:r>
        <w:rPr>
          <w:rFonts w:ascii="Times New Roman" w:hAnsi="Times New Roman" w:cs="Times New Roman"/>
        </w:rPr>
        <w:t>*This relationship is regularly dismissed by those who don’t want to see it, but it’s there.</w:t>
      </w:r>
    </w:p>
    <w:p w14:paraId="39F4DB1F" w14:textId="77777777" w:rsidR="009939EF" w:rsidRPr="009939EF" w:rsidRDefault="009939EF" w:rsidP="004C148A">
      <w:pPr>
        <w:rPr>
          <w:rFonts w:ascii="Times New Roman" w:hAnsi="Times New Roman" w:cs="Times New Roman"/>
          <w:sz w:val="10"/>
        </w:rPr>
      </w:pPr>
    </w:p>
    <w:p w14:paraId="3AF64775" w14:textId="27161939" w:rsidR="009939EF" w:rsidRDefault="009939EF" w:rsidP="009939EF">
      <w:pPr>
        <w:ind w:left="720"/>
        <w:rPr>
          <w:rFonts w:ascii="Times New Roman" w:hAnsi="Times New Roman" w:cs="Times New Roman"/>
        </w:rPr>
      </w:pPr>
      <w:r w:rsidRPr="003A0B39">
        <w:rPr>
          <w:rFonts w:ascii="Times New Roman" w:hAnsi="Times New Roman" w:cs="Times New Roman"/>
          <w:b/>
        </w:rPr>
        <w:t>1 Samuel 18:1-3</w:t>
      </w:r>
      <w:r>
        <w:rPr>
          <w:rFonts w:ascii="Times New Roman" w:hAnsi="Times New Roman" w:cs="Times New Roman"/>
        </w:rPr>
        <w:t xml:space="preserve"> – “</w:t>
      </w:r>
      <w:r w:rsidRPr="003A0B39">
        <w:rPr>
          <w:rFonts w:ascii="Times New Roman" w:hAnsi="Times New Roman" w:cs="Times New Roman"/>
        </w:rPr>
        <w:t>When David had finished speaking to Saul, the soul of Jonathan was bound to the soul of David, and Jonathan loved him as his own soul. Saul took him that day and would not let him return to his father’s house. Then Jonathan made a covenant with David, because he loved him as his own soul.</w:t>
      </w:r>
    </w:p>
    <w:p w14:paraId="15D27281" w14:textId="77777777" w:rsidR="009939EF" w:rsidRPr="009939EF" w:rsidRDefault="009939EF" w:rsidP="009939EF">
      <w:pPr>
        <w:ind w:left="720"/>
        <w:rPr>
          <w:rFonts w:ascii="Times New Roman" w:hAnsi="Times New Roman" w:cs="Times New Roman"/>
          <w:sz w:val="10"/>
        </w:rPr>
      </w:pPr>
    </w:p>
    <w:p w14:paraId="2C824140" w14:textId="457F8DB0" w:rsidR="003A0B39" w:rsidRDefault="003A0B39" w:rsidP="009939EF">
      <w:pPr>
        <w:ind w:left="720"/>
        <w:rPr>
          <w:rFonts w:ascii="Times New Roman" w:hAnsi="Times New Roman" w:cs="Times New Roman"/>
        </w:rPr>
      </w:pPr>
      <w:r w:rsidRPr="003A0B39">
        <w:rPr>
          <w:rFonts w:ascii="Times New Roman" w:hAnsi="Times New Roman" w:cs="Times New Roman"/>
          <w:b/>
        </w:rPr>
        <w:t>1 Samuel 20:30</w:t>
      </w:r>
      <w:r>
        <w:rPr>
          <w:rFonts w:ascii="Times New Roman" w:hAnsi="Times New Roman" w:cs="Times New Roman"/>
        </w:rPr>
        <w:t xml:space="preserve"> – “Saul’s anger was kindled towards Jonathan. He said to him, “you son of a perverse, rebellious woman! Do I knot know that you have chosen the son of Jesse to your own shame, and to the shame of your mother’s nakedness?</w:t>
      </w:r>
    </w:p>
    <w:p w14:paraId="496B7613" w14:textId="77777777" w:rsidR="009939EF" w:rsidRPr="009939EF" w:rsidRDefault="009939EF" w:rsidP="009939EF">
      <w:pPr>
        <w:ind w:left="720"/>
        <w:rPr>
          <w:rFonts w:ascii="Times New Roman" w:hAnsi="Times New Roman" w:cs="Times New Roman"/>
          <w:sz w:val="10"/>
        </w:rPr>
      </w:pPr>
    </w:p>
    <w:p w14:paraId="1111A15E" w14:textId="0B2860CC" w:rsidR="003A0B39" w:rsidRPr="003A0B39" w:rsidRDefault="003A0B39" w:rsidP="009939EF">
      <w:pPr>
        <w:ind w:left="720"/>
        <w:rPr>
          <w:rFonts w:ascii="Times New Roman" w:hAnsi="Times New Roman" w:cs="Times New Roman"/>
        </w:rPr>
      </w:pPr>
      <w:r w:rsidRPr="003A0B39">
        <w:rPr>
          <w:rFonts w:ascii="Times New Roman" w:hAnsi="Times New Roman" w:cs="Times New Roman"/>
          <w:b/>
        </w:rPr>
        <w:t>1 Samuel 20:41-42</w:t>
      </w:r>
      <w:r>
        <w:rPr>
          <w:rFonts w:ascii="Times New Roman" w:hAnsi="Times New Roman" w:cs="Times New Roman"/>
        </w:rPr>
        <w:t xml:space="preserve"> – “</w:t>
      </w:r>
      <w:r w:rsidRPr="003A0B39">
        <w:rPr>
          <w:rFonts w:ascii="Times New Roman" w:hAnsi="Times New Roman" w:cs="Times New Roman"/>
        </w:rPr>
        <w:t>As soon as the boy had gone, David rose from beside the stone heap and prostrated himself with his face to the ground. He bowed three times, and they kissed each other, and wept with each other; David wept the more. Then Jonathan said to David, “Go in peace, since both of us have sworn in the name of the Lord, saying, ‘The Lord shall be between me and you, and between my descendants and your descendants, forever.’” He got up and left; and Jonathan went into the city.</w:t>
      </w:r>
    </w:p>
    <w:p w14:paraId="53DD52CE" w14:textId="3614BA69" w:rsidR="003A0B39" w:rsidRPr="009939EF" w:rsidRDefault="003A0B39" w:rsidP="009939EF">
      <w:pPr>
        <w:tabs>
          <w:tab w:val="left" w:pos="720"/>
          <w:tab w:val="left" w:pos="1230"/>
        </w:tabs>
        <w:rPr>
          <w:rFonts w:ascii="Times New Roman" w:hAnsi="Times New Roman" w:cs="Times New Roman"/>
          <w:sz w:val="10"/>
        </w:rPr>
      </w:pPr>
      <w:r>
        <w:rPr>
          <w:rFonts w:ascii="Times New Roman" w:hAnsi="Times New Roman" w:cs="Times New Roman"/>
        </w:rPr>
        <w:tab/>
      </w:r>
      <w:r w:rsidR="009939EF">
        <w:rPr>
          <w:rFonts w:ascii="Times New Roman" w:hAnsi="Times New Roman" w:cs="Times New Roman"/>
        </w:rPr>
        <w:tab/>
      </w:r>
    </w:p>
    <w:p w14:paraId="642392F5" w14:textId="4FF2952A" w:rsidR="003A0B39" w:rsidRDefault="003A0B39" w:rsidP="009939EF">
      <w:pPr>
        <w:ind w:left="720"/>
        <w:rPr>
          <w:rFonts w:ascii="Times New Roman" w:hAnsi="Times New Roman" w:cs="Times New Roman"/>
        </w:rPr>
      </w:pPr>
      <w:r w:rsidRPr="003A0B39">
        <w:rPr>
          <w:rFonts w:ascii="Times New Roman" w:hAnsi="Times New Roman" w:cs="Times New Roman"/>
          <w:b/>
        </w:rPr>
        <w:t>2 Samuel 1:26</w:t>
      </w:r>
      <w:r>
        <w:rPr>
          <w:rFonts w:ascii="Times New Roman" w:hAnsi="Times New Roman" w:cs="Times New Roman"/>
        </w:rPr>
        <w:t xml:space="preserve"> – “</w:t>
      </w:r>
      <w:r w:rsidRPr="003A0B39">
        <w:rPr>
          <w:rFonts w:ascii="Times New Roman" w:hAnsi="Times New Roman" w:cs="Times New Roman"/>
        </w:rPr>
        <w:t>I am distressed for you, my brother Jonathan; greatly beloved were you to me; your love to me was wonderful, passing the love of women.</w:t>
      </w:r>
    </w:p>
    <w:p w14:paraId="0B43B8EC" w14:textId="4019F580" w:rsidR="00EF3A1D" w:rsidRDefault="00EF3A1D" w:rsidP="00EF3A1D">
      <w:pPr>
        <w:rPr>
          <w:rFonts w:ascii="Times New Roman" w:hAnsi="Times New Roman" w:cs="Times New Roman"/>
        </w:rPr>
      </w:pPr>
    </w:p>
    <w:p w14:paraId="3EEBF914" w14:textId="6EABE569" w:rsidR="00EF3A1D" w:rsidRPr="00EF3A1D" w:rsidRDefault="00EF3A1D" w:rsidP="00EF3A1D">
      <w:pPr>
        <w:rPr>
          <w:rFonts w:ascii="Arial Black" w:hAnsi="Arial Black" w:cs="Times New Roman"/>
        </w:rPr>
      </w:pPr>
      <w:r w:rsidRPr="00EF3A1D">
        <w:rPr>
          <w:rFonts w:ascii="Arial Black" w:hAnsi="Arial Black" w:cs="Times New Roman"/>
        </w:rPr>
        <w:t>New Testament</w:t>
      </w:r>
    </w:p>
    <w:p w14:paraId="538CE7BA" w14:textId="715A1436" w:rsidR="00EF3A1D" w:rsidRDefault="00EF3A1D" w:rsidP="00EF3A1D">
      <w:pPr>
        <w:rPr>
          <w:rFonts w:ascii="Times New Roman" w:hAnsi="Times New Roman" w:cs="Times New Roman"/>
        </w:rPr>
      </w:pPr>
      <w:r>
        <w:rPr>
          <w:rFonts w:ascii="Times New Roman" w:hAnsi="Times New Roman" w:cs="Times New Roman"/>
        </w:rPr>
        <w:t>*Jesus says nothing about the issue, one way or another</w:t>
      </w:r>
    </w:p>
    <w:p w14:paraId="27C63EC0" w14:textId="34F8F2C3" w:rsidR="00EF3A1D" w:rsidRDefault="00EF3A1D" w:rsidP="00EF3A1D">
      <w:pPr>
        <w:rPr>
          <w:rFonts w:ascii="Times New Roman" w:hAnsi="Times New Roman" w:cs="Times New Roman"/>
        </w:rPr>
      </w:pPr>
      <w:r>
        <w:rPr>
          <w:rFonts w:ascii="Times New Roman" w:hAnsi="Times New Roman" w:cs="Times New Roman"/>
        </w:rPr>
        <w:t>*Paul regularly feuded with temple worship and issues of idolatry that are often misinterpreted.</w:t>
      </w:r>
    </w:p>
    <w:p w14:paraId="4D86031F" w14:textId="0B76836A" w:rsidR="00A467A4" w:rsidRDefault="00A467A4" w:rsidP="00EF3A1D">
      <w:pPr>
        <w:rPr>
          <w:rFonts w:ascii="Times New Roman" w:hAnsi="Times New Roman" w:cs="Times New Roman"/>
        </w:rPr>
      </w:pPr>
      <w:r>
        <w:rPr>
          <w:rFonts w:ascii="Times New Roman" w:hAnsi="Times New Roman" w:cs="Times New Roman"/>
        </w:rPr>
        <w:t>*We can see bias of modern English translators with use of the word “sodomite.”</w:t>
      </w:r>
    </w:p>
    <w:p w14:paraId="77AB8E14" w14:textId="2C067819" w:rsidR="00A467A4" w:rsidRDefault="00A467A4" w:rsidP="00EF3A1D">
      <w:pPr>
        <w:rPr>
          <w:rFonts w:ascii="Times New Roman" w:hAnsi="Times New Roman" w:cs="Times New Roman"/>
        </w:rPr>
      </w:pPr>
      <w:r>
        <w:rPr>
          <w:rFonts w:ascii="Times New Roman" w:hAnsi="Times New Roman" w:cs="Times New Roman"/>
        </w:rPr>
        <w:t>*2 Greek words are important to understand.</w:t>
      </w:r>
    </w:p>
    <w:p w14:paraId="669DD1B5" w14:textId="4F82E76B" w:rsidR="00EF3A1D" w:rsidRPr="00A467A4" w:rsidRDefault="00EF3A1D" w:rsidP="00EF3A1D">
      <w:pPr>
        <w:rPr>
          <w:rFonts w:ascii="Times New Roman" w:hAnsi="Times New Roman" w:cs="Times New Roman"/>
          <w:sz w:val="10"/>
        </w:rPr>
      </w:pPr>
    </w:p>
    <w:p w14:paraId="6BF4C577" w14:textId="05E113D7" w:rsidR="00EF3A1D" w:rsidRDefault="00EF3A1D" w:rsidP="00A467A4">
      <w:pPr>
        <w:ind w:left="720"/>
        <w:rPr>
          <w:rFonts w:ascii="Times New Roman" w:hAnsi="Times New Roman" w:cs="Times New Roman"/>
        </w:rPr>
      </w:pPr>
      <w:r w:rsidRPr="009D1F29">
        <w:rPr>
          <w:rFonts w:ascii="Times New Roman" w:hAnsi="Times New Roman" w:cs="Times New Roman"/>
          <w:b/>
        </w:rPr>
        <w:t>1 Corinthians 6:9</w:t>
      </w:r>
      <w:r w:rsidR="009D1F29">
        <w:rPr>
          <w:rFonts w:ascii="Times New Roman" w:hAnsi="Times New Roman" w:cs="Times New Roman"/>
        </w:rPr>
        <w:t xml:space="preserve"> – “</w:t>
      </w:r>
      <w:r w:rsidR="009D1F29" w:rsidRPr="009D1F29">
        <w:rPr>
          <w:rFonts w:ascii="Times New Roman" w:hAnsi="Times New Roman" w:cs="Times New Roman"/>
        </w:rPr>
        <w:t>Do you not know that wrongdoers will not inherit the kingdom of God? Do not be deceived! Fornicators, idolaters, adulterers, male prostitutes, sodomites</w:t>
      </w:r>
      <w:r w:rsidR="009D1F29">
        <w:rPr>
          <w:rFonts w:ascii="Times New Roman" w:hAnsi="Times New Roman" w:cs="Times New Roman"/>
        </w:rPr>
        <w:t>…”</w:t>
      </w:r>
    </w:p>
    <w:p w14:paraId="26C2D7FA" w14:textId="1BE4667E" w:rsidR="00D51FC2" w:rsidRPr="00D51FC2" w:rsidRDefault="00D51FC2" w:rsidP="00A467A4">
      <w:pPr>
        <w:ind w:left="720"/>
        <w:rPr>
          <w:rFonts w:ascii="Times New Roman" w:hAnsi="Times New Roman" w:cs="Times New Roman"/>
          <w:sz w:val="10"/>
        </w:rPr>
      </w:pPr>
    </w:p>
    <w:p w14:paraId="243CACFE" w14:textId="62C1F4ED" w:rsidR="00D51FC2" w:rsidRDefault="00D51FC2" w:rsidP="00A467A4">
      <w:pPr>
        <w:ind w:left="720"/>
        <w:rPr>
          <w:rFonts w:ascii="Times New Roman" w:hAnsi="Times New Roman" w:cs="Times New Roman"/>
        </w:rPr>
      </w:pPr>
      <w:r w:rsidRPr="00D51FC2">
        <w:rPr>
          <w:rFonts w:ascii="Times New Roman" w:hAnsi="Times New Roman" w:cs="Times New Roman"/>
          <w:b/>
        </w:rPr>
        <w:t>I Timothy 1:10</w:t>
      </w:r>
      <w:r>
        <w:rPr>
          <w:rFonts w:ascii="Times New Roman" w:hAnsi="Times New Roman" w:cs="Times New Roman"/>
        </w:rPr>
        <w:t xml:space="preserve"> – “</w:t>
      </w:r>
      <w:r w:rsidRPr="00D51FC2">
        <w:rPr>
          <w:rFonts w:ascii="Times New Roman" w:hAnsi="Times New Roman" w:cs="Times New Roman"/>
        </w:rPr>
        <w:t>fornicators, sodomites, slave traders, liars, perjurers, and whatever else is contrary to the sound teaching</w:t>
      </w:r>
    </w:p>
    <w:p w14:paraId="2E3804E4" w14:textId="36206D47" w:rsidR="00A467A4" w:rsidRPr="00D51FC2" w:rsidRDefault="00A467A4" w:rsidP="00A467A4">
      <w:pPr>
        <w:rPr>
          <w:rFonts w:ascii="Times New Roman" w:hAnsi="Times New Roman" w:cs="Times New Roman"/>
          <w:sz w:val="10"/>
        </w:rPr>
      </w:pPr>
    </w:p>
    <w:p w14:paraId="150D1D74" w14:textId="45F90EB6" w:rsidR="00A467A4" w:rsidRDefault="00A467A4" w:rsidP="00A467A4">
      <w:pPr>
        <w:rPr>
          <w:rFonts w:ascii="Times New Roman" w:hAnsi="Times New Roman" w:cs="Times New Roman"/>
        </w:rPr>
      </w:pPr>
      <w:r>
        <w:rPr>
          <w:rFonts w:ascii="Times New Roman" w:hAnsi="Times New Roman" w:cs="Times New Roman"/>
        </w:rPr>
        <w:t>*</w:t>
      </w:r>
      <w:proofErr w:type="spellStart"/>
      <w:r w:rsidRPr="00AF092F">
        <w:rPr>
          <w:rFonts w:ascii="Times New Roman" w:hAnsi="Times New Roman" w:cs="Times New Roman"/>
          <w:b/>
          <w:i/>
        </w:rPr>
        <w:t>Malokos</w:t>
      </w:r>
      <w:proofErr w:type="spellEnd"/>
      <w:r>
        <w:rPr>
          <w:rFonts w:ascii="Times New Roman" w:hAnsi="Times New Roman" w:cs="Times New Roman"/>
        </w:rPr>
        <w:t xml:space="preserve"> is often translated as “male prostitute” – it means “soft”</w:t>
      </w:r>
    </w:p>
    <w:p w14:paraId="7EB62DB6" w14:textId="58288810" w:rsidR="00A467A4" w:rsidRDefault="00A467A4" w:rsidP="00A467A4">
      <w:pPr>
        <w:rPr>
          <w:rFonts w:ascii="Times New Roman" w:hAnsi="Times New Roman" w:cs="Times New Roman"/>
        </w:rPr>
      </w:pPr>
      <w:r>
        <w:rPr>
          <w:rFonts w:ascii="Times New Roman" w:hAnsi="Times New Roman" w:cs="Times New Roman"/>
        </w:rPr>
        <w:tab/>
        <w:t>-Paul was often writing about temple worship this could be the reference here.</w:t>
      </w:r>
    </w:p>
    <w:p w14:paraId="25F8A1CF" w14:textId="51226A87" w:rsidR="00A467A4" w:rsidRDefault="00A467A4" w:rsidP="00A467A4">
      <w:pPr>
        <w:rPr>
          <w:rFonts w:ascii="Times New Roman" w:hAnsi="Times New Roman" w:cs="Times New Roman"/>
        </w:rPr>
      </w:pPr>
      <w:r>
        <w:rPr>
          <w:rFonts w:ascii="Times New Roman" w:hAnsi="Times New Roman" w:cs="Times New Roman"/>
        </w:rPr>
        <w:t>*Ancient Rome also had a practice of using pre-adolescent boys in sex trade.</w:t>
      </w:r>
    </w:p>
    <w:p w14:paraId="568232A2" w14:textId="305D8CEB" w:rsidR="00A467A4" w:rsidRDefault="00A467A4" w:rsidP="00A467A4">
      <w:pPr>
        <w:rPr>
          <w:rFonts w:ascii="Times New Roman" w:hAnsi="Times New Roman" w:cs="Times New Roman"/>
        </w:rPr>
      </w:pPr>
      <w:r>
        <w:rPr>
          <w:rFonts w:ascii="Times New Roman" w:hAnsi="Times New Roman" w:cs="Times New Roman"/>
        </w:rPr>
        <w:tab/>
        <w:t>-It was bad luck to sent women into a military arena, but men were gone years at a time.</w:t>
      </w:r>
    </w:p>
    <w:p w14:paraId="0FF3DEFA" w14:textId="2BE72473" w:rsidR="00A467A4" w:rsidRDefault="00A467A4" w:rsidP="00A467A4">
      <w:pPr>
        <w:rPr>
          <w:rFonts w:ascii="Times New Roman" w:hAnsi="Times New Roman" w:cs="Times New Roman"/>
        </w:rPr>
      </w:pPr>
      <w:r>
        <w:rPr>
          <w:rFonts w:ascii="Times New Roman" w:hAnsi="Times New Roman" w:cs="Times New Roman"/>
        </w:rPr>
        <w:tab/>
        <w:t>-Young boys would be sent to care for the sexual needs of soldiers.</w:t>
      </w:r>
    </w:p>
    <w:p w14:paraId="5D6E1A08" w14:textId="03320FEE" w:rsidR="00A467A4" w:rsidRDefault="00A467A4" w:rsidP="00A467A4">
      <w:pPr>
        <w:rPr>
          <w:rFonts w:ascii="Times New Roman" w:hAnsi="Times New Roman" w:cs="Times New Roman"/>
        </w:rPr>
      </w:pPr>
      <w:r>
        <w:rPr>
          <w:rFonts w:ascii="Times New Roman" w:hAnsi="Times New Roman" w:cs="Times New Roman"/>
        </w:rPr>
        <w:tab/>
        <w:t xml:space="preserve">-This is something we can all agree is an </w:t>
      </w:r>
      <w:r w:rsidR="00AF092F">
        <w:rPr>
          <w:rFonts w:ascii="Times New Roman" w:hAnsi="Times New Roman" w:cs="Times New Roman"/>
        </w:rPr>
        <w:t>abusive practice</w:t>
      </w:r>
      <w:r>
        <w:rPr>
          <w:rFonts w:ascii="Times New Roman" w:hAnsi="Times New Roman" w:cs="Times New Roman"/>
        </w:rPr>
        <w:t xml:space="preserve"> </w:t>
      </w:r>
      <w:r w:rsidR="00AF092F">
        <w:rPr>
          <w:rFonts w:ascii="Times New Roman" w:hAnsi="Times New Roman" w:cs="Times New Roman"/>
        </w:rPr>
        <w:t xml:space="preserve">and </w:t>
      </w:r>
      <w:r>
        <w:rPr>
          <w:rFonts w:ascii="Times New Roman" w:hAnsi="Times New Roman" w:cs="Times New Roman"/>
        </w:rPr>
        <w:t xml:space="preserve">akin to slavery. </w:t>
      </w:r>
    </w:p>
    <w:p w14:paraId="3299C972" w14:textId="2DED1AC7" w:rsidR="00AF092F" w:rsidRDefault="00AF092F" w:rsidP="00A467A4">
      <w:pPr>
        <w:rPr>
          <w:rFonts w:ascii="Times New Roman" w:hAnsi="Times New Roman" w:cs="Times New Roman"/>
        </w:rPr>
      </w:pPr>
      <w:r>
        <w:rPr>
          <w:rFonts w:ascii="Times New Roman" w:hAnsi="Times New Roman" w:cs="Times New Roman"/>
        </w:rPr>
        <w:t>*Paul could have been writing about temple massages, temple prostitutes, or child sex slaves.</w:t>
      </w:r>
    </w:p>
    <w:p w14:paraId="7C291B6E" w14:textId="70F0CF5F" w:rsidR="00AF092F" w:rsidRDefault="00AF092F" w:rsidP="00A467A4">
      <w:pPr>
        <w:rPr>
          <w:rFonts w:ascii="Times New Roman" w:hAnsi="Times New Roman" w:cs="Times New Roman"/>
        </w:rPr>
      </w:pPr>
      <w:r>
        <w:rPr>
          <w:rFonts w:ascii="Times New Roman" w:hAnsi="Times New Roman" w:cs="Times New Roman"/>
        </w:rPr>
        <w:tab/>
        <w:t>-All of these understandings are more in line with Paul’s broader battle with idolatry.</w:t>
      </w:r>
    </w:p>
    <w:p w14:paraId="61507568" w14:textId="66B50765" w:rsidR="00AF092F" w:rsidRPr="004B292B" w:rsidRDefault="00AF092F" w:rsidP="00A467A4">
      <w:pPr>
        <w:rPr>
          <w:rFonts w:ascii="Times New Roman" w:hAnsi="Times New Roman" w:cs="Times New Roman"/>
          <w:sz w:val="10"/>
        </w:rPr>
      </w:pPr>
    </w:p>
    <w:p w14:paraId="4B3A6472" w14:textId="5F8A84C1" w:rsidR="00AF092F" w:rsidRDefault="00AF092F" w:rsidP="00A467A4">
      <w:pPr>
        <w:rPr>
          <w:rFonts w:ascii="Times New Roman" w:hAnsi="Times New Roman" w:cs="Times New Roman"/>
        </w:rPr>
      </w:pPr>
      <w:r>
        <w:rPr>
          <w:rFonts w:ascii="Times New Roman" w:hAnsi="Times New Roman" w:cs="Times New Roman"/>
        </w:rPr>
        <w:t>*</w:t>
      </w:r>
      <w:proofErr w:type="spellStart"/>
      <w:r w:rsidRPr="00AF092F">
        <w:rPr>
          <w:rFonts w:ascii="Times New Roman" w:hAnsi="Times New Roman" w:cs="Times New Roman"/>
          <w:b/>
          <w:i/>
        </w:rPr>
        <w:t>Arsenokoites</w:t>
      </w:r>
      <w:proofErr w:type="spellEnd"/>
      <w:r>
        <w:rPr>
          <w:rFonts w:ascii="Times New Roman" w:hAnsi="Times New Roman" w:cs="Times New Roman"/>
        </w:rPr>
        <w:t xml:space="preserve"> is a compound word translated in this passage as “sodomite.”</w:t>
      </w:r>
    </w:p>
    <w:p w14:paraId="6013D7C6" w14:textId="0AF17EEC" w:rsidR="00AF092F" w:rsidRDefault="00AF092F" w:rsidP="00A467A4">
      <w:pPr>
        <w:rPr>
          <w:rFonts w:ascii="Times New Roman" w:hAnsi="Times New Roman" w:cs="Times New Roman"/>
        </w:rPr>
      </w:pPr>
      <w:r>
        <w:rPr>
          <w:rFonts w:ascii="Times New Roman" w:hAnsi="Times New Roman" w:cs="Times New Roman"/>
        </w:rPr>
        <w:tab/>
        <w:t>-</w:t>
      </w:r>
      <w:r w:rsidR="00B50409">
        <w:rPr>
          <w:rFonts w:ascii="Times New Roman" w:hAnsi="Times New Roman" w:cs="Times New Roman"/>
        </w:rPr>
        <w:t xml:space="preserve"> </w:t>
      </w:r>
      <w:r>
        <w:rPr>
          <w:rFonts w:ascii="Times New Roman" w:hAnsi="Times New Roman" w:cs="Times New Roman"/>
        </w:rPr>
        <w:t>No use on record before Paul’s writing – it was a new word from Paul or in his time.</w:t>
      </w:r>
    </w:p>
    <w:p w14:paraId="49E9AE1E" w14:textId="4478758F" w:rsidR="00AF092F" w:rsidRDefault="00AF092F" w:rsidP="00AF092F">
      <w:pPr>
        <w:ind w:firstLine="720"/>
        <w:rPr>
          <w:rFonts w:ascii="Times New Roman" w:hAnsi="Times New Roman" w:cs="Times New Roman"/>
        </w:rPr>
      </w:pPr>
      <w:r>
        <w:rPr>
          <w:rFonts w:ascii="Times New Roman" w:hAnsi="Times New Roman" w:cs="Times New Roman"/>
        </w:rPr>
        <w:t xml:space="preserve">- Could literally be understood as “man – bedding” </w:t>
      </w:r>
    </w:p>
    <w:p w14:paraId="108C921F" w14:textId="713B4C78" w:rsidR="00AF092F" w:rsidRDefault="00AF092F" w:rsidP="00A467A4">
      <w:pPr>
        <w:rPr>
          <w:rFonts w:ascii="Times New Roman" w:hAnsi="Times New Roman" w:cs="Times New Roman"/>
        </w:rPr>
      </w:pPr>
      <w:r>
        <w:rPr>
          <w:rFonts w:ascii="Times New Roman" w:hAnsi="Times New Roman" w:cs="Times New Roman"/>
        </w:rPr>
        <w:tab/>
        <w:t>-</w:t>
      </w:r>
      <w:r w:rsidR="00B50409">
        <w:rPr>
          <w:rFonts w:ascii="Times New Roman" w:hAnsi="Times New Roman" w:cs="Times New Roman"/>
        </w:rPr>
        <w:t xml:space="preserve"> </w:t>
      </w:r>
      <w:r>
        <w:rPr>
          <w:rFonts w:ascii="Times New Roman" w:hAnsi="Times New Roman" w:cs="Times New Roman"/>
        </w:rPr>
        <w:t>Philo, an ancient Jewish writer u</w:t>
      </w:r>
      <w:bookmarkStart w:id="0" w:name="_GoBack"/>
      <w:bookmarkEnd w:id="0"/>
      <w:r>
        <w:rPr>
          <w:rFonts w:ascii="Times New Roman" w:hAnsi="Times New Roman" w:cs="Times New Roman"/>
        </w:rPr>
        <w:t>sed the word in 35 A</w:t>
      </w:r>
      <w:r w:rsidR="00B50409">
        <w:rPr>
          <w:rFonts w:ascii="Times New Roman" w:hAnsi="Times New Roman" w:cs="Times New Roman"/>
        </w:rPr>
        <w:t>.</w:t>
      </w:r>
      <w:r>
        <w:rPr>
          <w:rFonts w:ascii="Times New Roman" w:hAnsi="Times New Roman" w:cs="Times New Roman"/>
        </w:rPr>
        <w:t>D</w:t>
      </w:r>
      <w:r w:rsidR="00B50409">
        <w:rPr>
          <w:rFonts w:ascii="Times New Roman" w:hAnsi="Times New Roman" w:cs="Times New Roman"/>
        </w:rPr>
        <w:t>.</w:t>
      </w:r>
      <w:r>
        <w:rPr>
          <w:rFonts w:ascii="Times New Roman" w:hAnsi="Times New Roman" w:cs="Times New Roman"/>
        </w:rPr>
        <w:t xml:space="preserve"> to talk about temple prostitutes.</w:t>
      </w:r>
    </w:p>
    <w:p w14:paraId="7991FE13" w14:textId="05DABF3A" w:rsidR="00AF092F" w:rsidRPr="00AF092F" w:rsidRDefault="00AF092F" w:rsidP="00AF092F">
      <w:pPr>
        <w:rPr>
          <w:rFonts w:ascii="Times New Roman" w:hAnsi="Times New Roman" w:cs="Times New Roman"/>
        </w:rPr>
      </w:pPr>
      <w:r>
        <w:rPr>
          <w:rFonts w:ascii="Times New Roman" w:hAnsi="Times New Roman" w:cs="Times New Roman"/>
        </w:rPr>
        <w:tab/>
        <w:t>-</w:t>
      </w:r>
      <w:r w:rsidRPr="00AF092F">
        <w:rPr>
          <w:rFonts w:ascii="Times New Roman" w:hAnsi="Times New Roman" w:cs="Times New Roman"/>
        </w:rPr>
        <w:t xml:space="preserve"> Vulgate (Latin) Bible translated it as “</w:t>
      </w:r>
      <w:proofErr w:type="spellStart"/>
      <w:r w:rsidRPr="00B50409">
        <w:rPr>
          <w:rFonts w:ascii="Times New Roman" w:hAnsi="Times New Roman" w:cs="Times New Roman"/>
          <w:i/>
        </w:rPr>
        <w:t>masculorum</w:t>
      </w:r>
      <w:proofErr w:type="spellEnd"/>
      <w:r w:rsidRPr="00B50409">
        <w:rPr>
          <w:rFonts w:ascii="Times New Roman" w:hAnsi="Times New Roman" w:cs="Times New Roman"/>
          <w:i/>
        </w:rPr>
        <w:t xml:space="preserve"> </w:t>
      </w:r>
      <w:proofErr w:type="spellStart"/>
      <w:r w:rsidRPr="00B50409">
        <w:rPr>
          <w:rFonts w:ascii="Times New Roman" w:hAnsi="Times New Roman" w:cs="Times New Roman"/>
          <w:i/>
        </w:rPr>
        <w:t>concubitoribus</w:t>
      </w:r>
      <w:proofErr w:type="spellEnd"/>
      <w:r w:rsidRPr="00AF092F">
        <w:rPr>
          <w:rFonts w:ascii="Times New Roman" w:hAnsi="Times New Roman" w:cs="Times New Roman"/>
        </w:rPr>
        <w:t>”</w:t>
      </w:r>
      <w:r>
        <w:rPr>
          <w:rFonts w:ascii="Times New Roman" w:hAnsi="Times New Roman" w:cs="Times New Roman"/>
        </w:rPr>
        <w:t xml:space="preserve">- </w:t>
      </w:r>
      <w:r w:rsidRPr="00AF092F">
        <w:rPr>
          <w:rFonts w:ascii="Times New Roman" w:hAnsi="Times New Roman" w:cs="Times New Roman"/>
        </w:rPr>
        <w:t>male prostitution</w:t>
      </w:r>
      <w:r>
        <w:rPr>
          <w:rFonts w:ascii="Times New Roman" w:hAnsi="Times New Roman" w:cs="Times New Roman"/>
        </w:rPr>
        <w:t>.</w:t>
      </w:r>
    </w:p>
    <w:p w14:paraId="70CD1FB4" w14:textId="3C9A3D1C" w:rsidR="00AF092F" w:rsidRPr="00AF092F" w:rsidRDefault="00AF092F" w:rsidP="00AF092F">
      <w:pPr>
        <w:rPr>
          <w:rFonts w:ascii="Times New Roman" w:hAnsi="Times New Roman" w:cs="Times New Roman"/>
        </w:rPr>
      </w:pPr>
      <w:r w:rsidRPr="00AF092F">
        <w:rPr>
          <w:rFonts w:ascii="Times New Roman" w:hAnsi="Times New Roman" w:cs="Times New Roman"/>
        </w:rPr>
        <w:t xml:space="preserve"> </w:t>
      </w:r>
      <w:r>
        <w:rPr>
          <w:rFonts w:ascii="Times New Roman" w:hAnsi="Times New Roman" w:cs="Times New Roman"/>
        </w:rPr>
        <w:tab/>
        <w:t>-</w:t>
      </w:r>
      <w:r w:rsidRPr="00AF092F">
        <w:rPr>
          <w:rFonts w:ascii="Times New Roman" w:hAnsi="Times New Roman" w:cs="Times New Roman"/>
        </w:rPr>
        <w:t xml:space="preserve"> </w:t>
      </w:r>
      <w:proofErr w:type="spellStart"/>
      <w:r w:rsidRPr="00AF092F">
        <w:rPr>
          <w:rFonts w:ascii="Times New Roman" w:hAnsi="Times New Roman" w:cs="Times New Roman"/>
        </w:rPr>
        <w:t>Joannes</w:t>
      </w:r>
      <w:proofErr w:type="spellEnd"/>
      <w:r w:rsidRPr="00AF092F">
        <w:rPr>
          <w:rFonts w:ascii="Times New Roman" w:hAnsi="Times New Roman" w:cs="Times New Roman"/>
        </w:rPr>
        <w:t xml:space="preserve"> </w:t>
      </w:r>
      <w:proofErr w:type="spellStart"/>
      <w:r w:rsidRPr="00AF092F">
        <w:rPr>
          <w:rFonts w:ascii="Times New Roman" w:hAnsi="Times New Roman" w:cs="Times New Roman"/>
        </w:rPr>
        <w:t>Jejunator</w:t>
      </w:r>
      <w:proofErr w:type="spellEnd"/>
      <w:r w:rsidRPr="00AF092F">
        <w:rPr>
          <w:rFonts w:ascii="Times New Roman" w:hAnsi="Times New Roman" w:cs="Times New Roman"/>
        </w:rPr>
        <w:t xml:space="preserve"> (Patriarch of Constantinople), used it in reference to rape or power</w:t>
      </w:r>
      <w:r>
        <w:rPr>
          <w:rFonts w:ascii="Times New Roman" w:hAnsi="Times New Roman" w:cs="Times New Roman"/>
        </w:rPr>
        <w:t xml:space="preserve"> in 500s.</w:t>
      </w:r>
    </w:p>
    <w:p w14:paraId="05341726" w14:textId="7F5F56A2" w:rsidR="00AF092F" w:rsidRPr="00AF092F" w:rsidRDefault="00AF092F" w:rsidP="00AF092F">
      <w:pPr>
        <w:ind w:firstLine="720"/>
        <w:rPr>
          <w:rFonts w:ascii="Times New Roman" w:hAnsi="Times New Roman" w:cs="Times New Roman"/>
        </w:rPr>
      </w:pPr>
      <w:r>
        <w:rPr>
          <w:rFonts w:ascii="Times New Roman" w:hAnsi="Times New Roman" w:cs="Times New Roman"/>
        </w:rPr>
        <w:t xml:space="preserve">- </w:t>
      </w:r>
      <w:r w:rsidRPr="00AF092F">
        <w:rPr>
          <w:rFonts w:ascii="Times New Roman" w:hAnsi="Times New Roman" w:cs="Times New Roman"/>
        </w:rPr>
        <w:t>Luther translates into German as “</w:t>
      </w:r>
      <w:proofErr w:type="spellStart"/>
      <w:r w:rsidRPr="00B50409">
        <w:rPr>
          <w:rFonts w:ascii="Times New Roman" w:hAnsi="Times New Roman" w:cs="Times New Roman"/>
          <w:i/>
        </w:rPr>
        <w:t>Knabenschänder</w:t>
      </w:r>
      <w:proofErr w:type="spellEnd"/>
      <w:r w:rsidRPr="00AF092F">
        <w:rPr>
          <w:rFonts w:ascii="Times New Roman" w:hAnsi="Times New Roman" w:cs="Times New Roman"/>
        </w:rPr>
        <w:t>” = pedophilia</w:t>
      </w:r>
      <w:r>
        <w:rPr>
          <w:rFonts w:ascii="Times New Roman" w:hAnsi="Times New Roman" w:cs="Times New Roman"/>
        </w:rPr>
        <w:t>.</w:t>
      </w:r>
    </w:p>
    <w:p w14:paraId="326D8A84" w14:textId="2770688C" w:rsidR="004C148A" w:rsidRPr="004C148A" w:rsidRDefault="00D51FC2" w:rsidP="004B292B">
      <w:pPr>
        <w:ind w:firstLine="720"/>
        <w:rPr>
          <w:rFonts w:ascii="Times New Roman" w:hAnsi="Times New Roman" w:cs="Times New Roman"/>
        </w:rPr>
      </w:pPr>
      <w:r>
        <w:rPr>
          <w:rFonts w:ascii="Times New Roman" w:hAnsi="Times New Roman" w:cs="Times New Roman"/>
        </w:rPr>
        <w:t xml:space="preserve">- </w:t>
      </w:r>
      <w:r w:rsidR="00AF092F" w:rsidRPr="00AF092F">
        <w:rPr>
          <w:rFonts w:ascii="Times New Roman" w:hAnsi="Times New Roman" w:cs="Times New Roman"/>
        </w:rPr>
        <w:t>U.C. Irvine</w:t>
      </w:r>
      <w:r>
        <w:rPr>
          <w:rFonts w:ascii="Times New Roman" w:hAnsi="Times New Roman" w:cs="Times New Roman"/>
        </w:rPr>
        <w:t xml:space="preserve">’s </w:t>
      </w:r>
      <w:r w:rsidR="00AF092F" w:rsidRPr="00AF092F">
        <w:rPr>
          <w:rFonts w:ascii="Times New Roman" w:hAnsi="Times New Roman" w:cs="Times New Roman"/>
        </w:rPr>
        <w:t xml:space="preserve">Greek </w:t>
      </w:r>
      <w:r>
        <w:rPr>
          <w:rFonts w:ascii="Times New Roman" w:hAnsi="Times New Roman" w:cs="Times New Roman"/>
        </w:rPr>
        <w:t>database</w:t>
      </w:r>
      <w:r w:rsidR="00AF092F" w:rsidRPr="00AF092F">
        <w:rPr>
          <w:rFonts w:ascii="Times New Roman" w:hAnsi="Times New Roman" w:cs="Times New Roman"/>
        </w:rPr>
        <w:t xml:space="preserve"> </w:t>
      </w:r>
      <w:r>
        <w:rPr>
          <w:rFonts w:ascii="Times New Roman" w:hAnsi="Times New Roman" w:cs="Times New Roman"/>
        </w:rPr>
        <w:t>has</w:t>
      </w:r>
      <w:r w:rsidR="00AF092F" w:rsidRPr="00AF092F">
        <w:rPr>
          <w:rFonts w:ascii="Times New Roman" w:hAnsi="Times New Roman" w:cs="Times New Roman"/>
        </w:rPr>
        <w:t xml:space="preserve"> 78 uses</w:t>
      </w:r>
      <w:r w:rsidR="00AF092F">
        <w:rPr>
          <w:rFonts w:ascii="Times New Roman" w:hAnsi="Times New Roman" w:cs="Times New Roman"/>
        </w:rPr>
        <w:t>, often referring to</w:t>
      </w:r>
      <w:r>
        <w:rPr>
          <w:rFonts w:ascii="Times New Roman" w:hAnsi="Times New Roman" w:cs="Times New Roman"/>
        </w:rPr>
        <w:t xml:space="preserve"> sex with unfair power dynamics.</w:t>
      </w:r>
    </w:p>
    <w:sectPr w:rsidR="004C148A" w:rsidRPr="004C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BE"/>
    <w:rsid w:val="001A62BE"/>
    <w:rsid w:val="00294D13"/>
    <w:rsid w:val="003A0B39"/>
    <w:rsid w:val="004B292B"/>
    <w:rsid w:val="004C148A"/>
    <w:rsid w:val="00973CD1"/>
    <w:rsid w:val="009939EF"/>
    <w:rsid w:val="009D1F29"/>
    <w:rsid w:val="00A467A4"/>
    <w:rsid w:val="00AF092F"/>
    <w:rsid w:val="00B50409"/>
    <w:rsid w:val="00B50888"/>
    <w:rsid w:val="00D51FC2"/>
    <w:rsid w:val="00E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97C0"/>
  <w15:chartTrackingRefBased/>
  <w15:docId w15:val="{2E35AB3B-0512-4638-9757-20B5E4AF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80682">
      <w:bodyDiv w:val="1"/>
      <w:marLeft w:val="0"/>
      <w:marRight w:val="0"/>
      <w:marTop w:val="0"/>
      <w:marBottom w:val="0"/>
      <w:divBdr>
        <w:top w:val="none" w:sz="0" w:space="0" w:color="auto"/>
        <w:left w:val="none" w:sz="0" w:space="0" w:color="auto"/>
        <w:bottom w:val="none" w:sz="0" w:space="0" w:color="auto"/>
        <w:right w:val="none" w:sz="0" w:space="0" w:color="auto"/>
      </w:divBdr>
      <w:divsChild>
        <w:div w:id="87323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105</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Yates</dc:creator>
  <cp:keywords/>
  <dc:description/>
  <cp:lastModifiedBy>Lee Yates</cp:lastModifiedBy>
  <cp:revision>4</cp:revision>
  <dcterms:created xsi:type="dcterms:W3CDTF">2019-05-01T17:42:00Z</dcterms:created>
  <dcterms:modified xsi:type="dcterms:W3CDTF">2019-05-01T19:44:00Z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